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0F88" w14:textId="77777777" w:rsidR="007B1EC0" w:rsidRDefault="00800CB1" w:rsidP="007B1EC0">
      <w:pPr>
        <w:tabs>
          <w:tab w:val="left" w:pos="9639"/>
        </w:tabs>
        <w:ind w:right="-1050"/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53B26E" wp14:editId="151027A7">
                <wp:simplePos x="0" y="0"/>
                <wp:positionH relativeFrom="column">
                  <wp:posOffset>1769745</wp:posOffset>
                </wp:positionH>
                <wp:positionV relativeFrom="paragraph">
                  <wp:posOffset>-300355</wp:posOffset>
                </wp:positionV>
                <wp:extent cx="6014720" cy="45085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DC0F" w14:textId="77777777" w:rsidR="00800CB1" w:rsidRDefault="00800CB1" w:rsidP="00800CB1">
                            <w:pPr>
                              <w:ind w:left="567" w:right="-849" w:hanging="1418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B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9.35pt;margin-top:-23.65pt;width:473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" o:allowincell="f" stroked="f">
                <v:textbox>
                  <w:txbxContent>
                    <w:p w14:paraId="39F0DC0F" w14:textId="77777777" w:rsidR="00800CB1" w:rsidRDefault="00800CB1" w:rsidP="00800CB1">
                      <w:pPr>
                        <w:ind w:left="567" w:right="-849" w:hanging="1418"/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                               </w:t>
      </w:r>
      <w:r>
        <w:rPr>
          <w:b/>
          <w:noProof/>
          <w:sz w:val="24"/>
          <w:szCs w:val="24"/>
        </w:rPr>
        <w:t>Раздел: «Контрольные   мероприятия »</w:t>
      </w:r>
    </w:p>
    <w:p w14:paraId="0EAAE1C4" w14:textId="6252F705" w:rsidR="00800CB1" w:rsidRDefault="00800CB1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Информация о результатах проведения контрольного мероприятия </w:t>
      </w:r>
      <w:r w:rsidR="00994627" w:rsidRPr="00994627">
        <w:rPr>
          <w:sz w:val="24"/>
          <w:szCs w:val="24"/>
        </w:rPr>
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Злынковского муниципального района Брянской области в 2022-2023года»</w:t>
      </w:r>
      <w:r w:rsidR="00994627">
        <w:rPr>
          <w:sz w:val="24"/>
          <w:szCs w:val="24"/>
        </w:rPr>
        <w:t xml:space="preserve">.    </w:t>
      </w:r>
    </w:p>
    <w:p w14:paraId="4EC00A31" w14:textId="152D8E07" w:rsidR="00BF4FC3" w:rsidRPr="00BF4FC3" w:rsidRDefault="00994627" w:rsidP="00BF4FC3">
      <w:pPr>
        <w:ind w:right="55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994627">
        <w:rPr>
          <w:sz w:val="24"/>
          <w:szCs w:val="24"/>
        </w:rPr>
        <w:t xml:space="preserve">Контрольно- счетной палатой Злынковского района в  </w:t>
      </w:r>
      <w:r w:rsidRPr="00994627">
        <w:rPr>
          <w:rFonts w:eastAsia="Calibri"/>
          <w:sz w:val="24"/>
          <w:szCs w:val="24"/>
          <w:lang w:eastAsia="en-US"/>
        </w:rPr>
        <w:t xml:space="preserve"> </w:t>
      </w:r>
      <w:r w:rsidRPr="00994627">
        <w:rPr>
          <w:sz w:val="24"/>
          <w:szCs w:val="24"/>
        </w:rPr>
        <w:t xml:space="preserve">соответствии: </w:t>
      </w:r>
      <w:r w:rsidRPr="00994627">
        <w:rPr>
          <w:rFonts w:eastAsia="Calibri"/>
          <w:sz w:val="24"/>
          <w:szCs w:val="24"/>
          <w:lang w:eastAsia="en-US"/>
        </w:rPr>
        <w:t>п</w:t>
      </w:r>
      <w:r w:rsidRPr="00994627">
        <w:rPr>
          <w:rFonts w:eastAsia="Calibri"/>
          <w:color w:val="000000"/>
          <w:sz w:val="24"/>
          <w:szCs w:val="24"/>
          <w:lang w:eastAsia="en-US"/>
        </w:rPr>
        <w:t xml:space="preserve">.2 ст.9 </w:t>
      </w:r>
      <w:r w:rsidRPr="00994627">
        <w:rPr>
          <w:rFonts w:eastAsia="Calibri"/>
          <w:sz w:val="24"/>
          <w:szCs w:val="24"/>
          <w:lang w:eastAsia="en-US"/>
        </w:rPr>
        <w:t>Федерального закона от 07.02.2011года №6-ФЗ «</w:t>
      </w:r>
      <w:r w:rsidRPr="00994627">
        <w:rPr>
          <w:rFonts w:eastAsia="Calibri"/>
          <w:bCs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994627">
        <w:rPr>
          <w:rFonts w:eastAsia="Calibri"/>
          <w:sz w:val="24"/>
          <w:szCs w:val="24"/>
          <w:lang w:eastAsia="en-US"/>
        </w:rPr>
        <w:t xml:space="preserve"> Положением  о  Контрольно-счетной палате Злынковского района, утвержденного Решением Злынковского районного Совета народных депутатов № 30-3 от 11.10.2021года; пунктом  2.1.6.Плана работы Контрольно-счётной палаты Злынковского района  на 2024 год, утвержденного приказом председателя Контрольно-счётной палаты Злынковского района от 18 декабря 2023 года №119,с изменениями в редакции приказа от 29.05.2024г.№59 , приказом председателя Контрольно-счетной палаты Злынковского района №76-од от 26 июня 2024года «О проведении контрольного мероприятия» проведено контрольное мероприятие </w:t>
      </w:r>
      <w:bookmarkStart w:id="0" w:name="_Hlk170308823"/>
      <w:r w:rsidRPr="00994627">
        <w:rPr>
          <w:sz w:val="24"/>
          <w:szCs w:val="24"/>
        </w:rPr>
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Злынковского муниципального района Брянской области в 2022-2023года»</w:t>
      </w:r>
      <w:bookmarkEnd w:id="0"/>
      <w:r w:rsidRPr="00994627">
        <w:rPr>
          <w:sz w:val="24"/>
          <w:szCs w:val="24"/>
        </w:rPr>
        <w:t>, на объекте: Отдел имущественных отношений администрации Злынковского района</w:t>
      </w:r>
      <w:r w:rsidR="00BF4FC3">
        <w:rPr>
          <w:sz w:val="24"/>
          <w:szCs w:val="24"/>
        </w:rPr>
        <w:t xml:space="preserve"> по результатам которого установлено.</w:t>
      </w:r>
      <w:r w:rsidR="00BF4FC3" w:rsidRPr="00BF4FC3">
        <w:rPr>
          <w:rFonts w:eastAsiaTheme="minorHAnsi"/>
          <w:sz w:val="24"/>
          <w:szCs w:val="24"/>
          <w:lang w:eastAsia="en-US"/>
        </w:rPr>
        <w:t xml:space="preserve"> В проверяемом периоде 2022-2023года Отделом имущественных отношений администрации Злынковского района в соответствии с требованиями муниципальных правовых актов Злынковского муниципального района Брянской области , федерального законодательства Российской Федерации, нормативных документов государственных органов Брянской области  проводились мероприятия по учету и управлению муниципальным имуществом Злынковского муниципального района Брянской области. </w:t>
      </w:r>
    </w:p>
    <w:p w14:paraId="3853D9A3" w14:textId="0071F1CA" w:rsidR="00BF4FC3" w:rsidRPr="00BF4FC3" w:rsidRDefault="00BF4FC3" w:rsidP="00BF4FC3">
      <w:pPr>
        <w:ind w:right="55"/>
        <w:jc w:val="both"/>
        <w:outlineLvl w:val="1"/>
        <w:rPr>
          <w:rFonts w:eastAsiaTheme="minorHAnsi"/>
          <w:sz w:val="24"/>
          <w:szCs w:val="24"/>
          <w:lang w:eastAsia="en-US"/>
        </w:rPr>
      </w:pPr>
      <w:bookmarkStart w:id="1" w:name="_Hlk162604801"/>
      <w:r w:rsidRPr="00BF4FC3">
        <w:rPr>
          <w:rFonts w:eastAsiaTheme="minorHAnsi"/>
          <w:sz w:val="24"/>
          <w:szCs w:val="24"/>
          <w:lang w:eastAsia="en-US"/>
        </w:rPr>
        <w:t xml:space="preserve">В ходе проведения контрольного мероприятия </w:t>
      </w:r>
      <w:bookmarkEnd w:id="1"/>
      <w:r w:rsidRPr="00BF4FC3">
        <w:rPr>
          <w:rFonts w:eastAsiaTheme="minorHAnsi"/>
          <w:sz w:val="24"/>
          <w:szCs w:val="24"/>
          <w:lang w:eastAsia="en-US"/>
        </w:rPr>
        <w:t xml:space="preserve">проверено: 248 объектов недвижимости балансовой стоимостью 202 630 672,96 руб. 10.3. Проведена проверка </w:t>
      </w:r>
      <w:bookmarkStart w:id="2" w:name="_Hlk171524809"/>
      <w:r w:rsidRPr="00BF4FC3">
        <w:rPr>
          <w:rFonts w:eastAsiaTheme="minorHAnsi"/>
          <w:sz w:val="24"/>
          <w:szCs w:val="24"/>
          <w:lang w:eastAsia="en-US"/>
        </w:rPr>
        <w:t xml:space="preserve">поступивших доходов в 2022году от использования и реализации муниципального имущества в сумме </w:t>
      </w:r>
      <w:r w:rsidRPr="00BF4FC3">
        <w:rPr>
          <w:rFonts w:eastAsiaTheme="minorHAnsi"/>
          <w:b/>
          <w:bCs/>
          <w:sz w:val="24"/>
          <w:szCs w:val="24"/>
          <w:lang w:eastAsia="en-US"/>
        </w:rPr>
        <w:t>14 739 759,33</w:t>
      </w:r>
      <w:r w:rsidRPr="00BF4FC3">
        <w:rPr>
          <w:rFonts w:eastAsiaTheme="minorHAnsi"/>
          <w:sz w:val="24"/>
          <w:szCs w:val="24"/>
          <w:lang w:eastAsia="en-US"/>
        </w:rPr>
        <w:t xml:space="preserve"> руб</w:t>
      </w:r>
      <w:bookmarkEnd w:id="2"/>
      <w:r w:rsidRPr="00BF4FC3">
        <w:rPr>
          <w:rFonts w:eastAsiaTheme="minorHAnsi"/>
          <w:sz w:val="24"/>
          <w:szCs w:val="24"/>
          <w:lang w:eastAsia="en-US"/>
        </w:rPr>
        <w:t xml:space="preserve">.; поступивших доходов в 2023году от использования и реализации муниципального имущества в сумме </w:t>
      </w:r>
      <w:r w:rsidRPr="00BF4FC3">
        <w:rPr>
          <w:rFonts w:eastAsiaTheme="minorHAnsi"/>
          <w:b/>
          <w:sz w:val="24"/>
          <w:szCs w:val="24"/>
          <w:lang w:eastAsia="en-US"/>
        </w:rPr>
        <w:t>4 039 413,04</w:t>
      </w:r>
      <w:r w:rsidRPr="00BF4FC3">
        <w:rPr>
          <w:rFonts w:eastAsiaTheme="minorHAnsi"/>
          <w:sz w:val="24"/>
          <w:szCs w:val="24"/>
          <w:lang w:eastAsia="en-US"/>
        </w:rPr>
        <w:t>руб.</w:t>
      </w:r>
    </w:p>
    <w:p w14:paraId="03D101E8" w14:textId="2B8009FB" w:rsidR="00BF4FC3" w:rsidRPr="00BF4FC3" w:rsidRDefault="00BF4FC3" w:rsidP="00BF4FC3">
      <w:pPr>
        <w:ind w:right="55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BF4FC3">
        <w:rPr>
          <w:rFonts w:eastAsiaTheme="minorHAnsi"/>
          <w:sz w:val="24"/>
          <w:szCs w:val="24"/>
          <w:lang w:eastAsia="en-US"/>
        </w:rPr>
        <w:t xml:space="preserve"> В 2022</w:t>
      </w:r>
      <w:proofErr w:type="gramStart"/>
      <w:r w:rsidRPr="00BF4FC3">
        <w:rPr>
          <w:rFonts w:eastAsiaTheme="minorHAnsi"/>
          <w:sz w:val="24"/>
          <w:szCs w:val="24"/>
          <w:lang w:eastAsia="en-US"/>
        </w:rPr>
        <w:t>году  в</w:t>
      </w:r>
      <w:proofErr w:type="gramEnd"/>
      <w:r w:rsidRPr="00BF4FC3">
        <w:rPr>
          <w:rFonts w:eastAsiaTheme="minorHAnsi"/>
          <w:sz w:val="24"/>
          <w:szCs w:val="24"/>
          <w:lang w:eastAsia="en-US"/>
        </w:rPr>
        <w:t xml:space="preserve"> бюджет Злынковского муниципального района  от аренды земельных участков поступило  доходов в сумме  634 109,89 руб., что составляет 81,16% от планового назначения. По состоянию на 01.01.2023года в доход бюджета района за предоставление в аренду земельных участков в  2022году не поступило доходов в сумме </w:t>
      </w:r>
      <w:r w:rsidRPr="00BF4FC3">
        <w:rPr>
          <w:rFonts w:eastAsiaTheme="minorHAnsi"/>
          <w:b/>
          <w:bCs/>
          <w:sz w:val="24"/>
          <w:szCs w:val="24"/>
          <w:lang w:eastAsia="en-US"/>
        </w:rPr>
        <w:t>172 496,77</w:t>
      </w:r>
      <w:r w:rsidRPr="00BF4FC3">
        <w:rPr>
          <w:rFonts w:eastAsiaTheme="minorHAnsi"/>
          <w:sz w:val="24"/>
          <w:szCs w:val="24"/>
          <w:lang w:eastAsia="en-US"/>
        </w:rPr>
        <w:t xml:space="preserve">  руб., по результатам претензионной работы Отдела имущественных отношений администрации Злынковского  с арендаторов земельных участков взыскано задолженности в сумме 26 813,97руб.,пени за нарушение условий договоров аренда  в сумме 1 463,64руб. В 2023 году в бюджет Злынковского муниципального района от аренды земельных участков поступило доходов в </w:t>
      </w:r>
      <w:proofErr w:type="gramStart"/>
      <w:r w:rsidRPr="00BF4FC3">
        <w:rPr>
          <w:rFonts w:eastAsiaTheme="minorHAnsi"/>
          <w:sz w:val="24"/>
          <w:szCs w:val="24"/>
          <w:lang w:eastAsia="en-US"/>
        </w:rPr>
        <w:t>сумме  1</w:t>
      </w:r>
      <w:proofErr w:type="gramEnd"/>
      <w:r w:rsidRPr="00BF4FC3">
        <w:rPr>
          <w:rFonts w:eastAsiaTheme="minorHAnsi"/>
          <w:sz w:val="24"/>
          <w:szCs w:val="24"/>
          <w:lang w:eastAsia="en-US"/>
        </w:rPr>
        <w:t xml:space="preserve"> 349 536,45 руб., что составляет 85,94% от планового назначения. По состоянию на 01.01.2024года в доход бюджета района за предоставление в аренду земельных участков в  2023году не поступило доходов в сумме </w:t>
      </w:r>
      <w:r w:rsidRPr="00BF4FC3">
        <w:rPr>
          <w:rFonts w:eastAsiaTheme="minorHAnsi"/>
          <w:b/>
          <w:bCs/>
          <w:sz w:val="24"/>
          <w:szCs w:val="24"/>
          <w:lang w:eastAsia="en-US"/>
        </w:rPr>
        <w:t>324 226,12</w:t>
      </w:r>
      <w:r w:rsidRPr="00BF4FC3">
        <w:rPr>
          <w:rFonts w:eastAsiaTheme="minorHAnsi"/>
          <w:sz w:val="24"/>
          <w:szCs w:val="24"/>
          <w:lang w:eastAsia="en-US"/>
        </w:rPr>
        <w:t xml:space="preserve"> руб., по результатам претензионной работы Отдела имущественных отношений администрации Злынковского  с арендаторов земельных участков взыскано задолженности в сумме 107 568,51руб.,пени за нарушение условий договоров аренда  в сумме 4060,55руб.</w:t>
      </w:r>
      <w:r>
        <w:rPr>
          <w:rFonts w:eastAsiaTheme="minorHAnsi"/>
          <w:sz w:val="24"/>
          <w:szCs w:val="24"/>
          <w:lang w:eastAsia="en-US"/>
        </w:rPr>
        <w:t xml:space="preserve"> В ходе проведения контрольного мероприятия </w:t>
      </w:r>
      <w:r>
        <w:rPr>
          <w:rFonts w:eastAsia="Calibri"/>
          <w:iCs/>
          <w:sz w:val="24"/>
          <w:szCs w:val="24"/>
          <w:lang w:eastAsia="en-US"/>
        </w:rPr>
        <w:t>по состоянию на 01.01.2024года</w:t>
      </w:r>
      <w:r>
        <w:rPr>
          <w:rFonts w:eastAsiaTheme="minorHAnsi"/>
          <w:sz w:val="24"/>
          <w:szCs w:val="24"/>
          <w:lang w:eastAsia="en-US"/>
        </w:rPr>
        <w:t xml:space="preserve"> установлены нарушения в </w:t>
      </w:r>
      <w:r>
        <w:rPr>
          <w:rFonts w:eastAsia="Calibri"/>
          <w:iCs/>
          <w:sz w:val="24"/>
          <w:szCs w:val="24"/>
          <w:lang w:eastAsia="en-US"/>
        </w:rPr>
        <w:t xml:space="preserve"> части ведения   Реестра муниципальной собственности Злынковского муниципального района Брянской области ,включая</w:t>
      </w:r>
      <w:r w:rsidR="00F25B35">
        <w:rPr>
          <w:rFonts w:eastAsia="Calibri"/>
          <w:iCs/>
          <w:sz w:val="24"/>
          <w:szCs w:val="24"/>
          <w:lang w:eastAsia="en-US"/>
        </w:rPr>
        <w:t>: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="00F25B35" w:rsidRPr="00F25B35">
        <w:rPr>
          <w:rFonts w:eastAsia="Calibri"/>
          <w:iCs/>
          <w:sz w:val="24"/>
          <w:szCs w:val="24"/>
          <w:lang w:eastAsia="en-US"/>
        </w:rPr>
        <w:t>в нарушение требований п.4 Порядка ведения органами местного самоуправления реестров муниципального имущества,</w:t>
      </w:r>
      <w:r w:rsidR="00F25B35">
        <w:rPr>
          <w:rFonts w:eastAsia="Calibri"/>
          <w:iCs/>
          <w:sz w:val="24"/>
          <w:szCs w:val="24"/>
          <w:lang w:eastAsia="en-US"/>
        </w:rPr>
        <w:t xml:space="preserve"> </w:t>
      </w:r>
      <w:r w:rsidR="00F25B35" w:rsidRPr="00F25B35">
        <w:rPr>
          <w:rFonts w:eastAsia="Calibri"/>
          <w:iCs/>
          <w:sz w:val="24"/>
          <w:szCs w:val="24"/>
          <w:lang w:eastAsia="en-US"/>
        </w:rPr>
        <w:t xml:space="preserve">утвержденного приказом Минэкономразвития России №424 от 30.08.2011года в разделе 1 </w:t>
      </w:r>
      <w:r w:rsidR="00F25B35" w:rsidRPr="00F25B35">
        <w:rPr>
          <w:rFonts w:eastAsia="Calibri"/>
          <w:iCs/>
          <w:sz w:val="24"/>
          <w:szCs w:val="24"/>
          <w:lang w:eastAsia="en-US"/>
        </w:rPr>
        <w:lastRenderedPageBreak/>
        <w:t>Реестра муниципального имущества Злынковского муниципального района Брянской области по 7 объектам недвижимого имущества небыли отражены следующие сведения:</w:t>
      </w:r>
      <w:r w:rsidR="00F25B35">
        <w:rPr>
          <w:rFonts w:eastAsia="Calibri"/>
          <w:iCs/>
          <w:sz w:val="24"/>
          <w:szCs w:val="24"/>
          <w:lang w:eastAsia="en-US"/>
        </w:rPr>
        <w:t xml:space="preserve"> </w:t>
      </w:r>
      <w:r w:rsidR="00F25B35" w:rsidRPr="00F25B35">
        <w:rPr>
          <w:rFonts w:eastAsia="Calibri"/>
          <w:iCs/>
          <w:sz w:val="24"/>
          <w:szCs w:val="24"/>
          <w:lang w:eastAsia="en-US"/>
        </w:rPr>
        <w:t>площадь,</w:t>
      </w:r>
      <w:r w:rsidR="00F25B35">
        <w:rPr>
          <w:rFonts w:eastAsia="Calibri"/>
          <w:iCs/>
          <w:sz w:val="24"/>
          <w:szCs w:val="24"/>
          <w:lang w:eastAsia="en-US"/>
        </w:rPr>
        <w:t xml:space="preserve"> </w:t>
      </w:r>
      <w:r w:rsidR="00F25B35" w:rsidRPr="00F25B35">
        <w:rPr>
          <w:rFonts w:eastAsia="Calibri"/>
          <w:iCs/>
          <w:sz w:val="24"/>
          <w:szCs w:val="24"/>
          <w:lang w:eastAsia="en-US"/>
        </w:rPr>
        <w:t>протяженность и иные пар</w:t>
      </w:r>
      <w:r w:rsidR="00F25B35">
        <w:rPr>
          <w:rFonts w:eastAsia="Calibri"/>
          <w:iCs/>
          <w:sz w:val="24"/>
          <w:szCs w:val="24"/>
          <w:lang w:eastAsia="en-US"/>
        </w:rPr>
        <w:t>а</w:t>
      </w:r>
      <w:r w:rsidR="00F25B35" w:rsidRPr="00F25B35">
        <w:rPr>
          <w:rFonts w:eastAsia="Calibri"/>
          <w:iCs/>
          <w:sz w:val="24"/>
          <w:szCs w:val="24"/>
          <w:lang w:eastAsia="en-US"/>
        </w:rPr>
        <w:t>ме</w:t>
      </w:r>
      <w:r w:rsidR="00F25B35">
        <w:rPr>
          <w:rFonts w:eastAsia="Calibri"/>
          <w:iCs/>
          <w:sz w:val="24"/>
          <w:szCs w:val="24"/>
          <w:lang w:eastAsia="en-US"/>
        </w:rPr>
        <w:t>т</w:t>
      </w:r>
      <w:r w:rsidR="00F25B35" w:rsidRPr="00F25B35">
        <w:rPr>
          <w:rFonts w:eastAsia="Calibri"/>
          <w:iCs/>
          <w:sz w:val="24"/>
          <w:szCs w:val="24"/>
          <w:lang w:eastAsia="en-US"/>
        </w:rPr>
        <w:t>ры характеризующие свойства недвижимого имущества;</w:t>
      </w:r>
      <w:r w:rsidR="00F25B35">
        <w:rPr>
          <w:rFonts w:eastAsia="Calibri"/>
          <w:iCs/>
          <w:sz w:val="24"/>
          <w:szCs w:val="24"/>
          <w:lang w:eastAsia="en-US"/>
        </w:rPr>
        <w:t xml:space="preserve"> </w:t>
      </w:r>
      <w:r w:rsidR="00F25B35" w:rsidRPr="00F25B35">
        <w:rPr>
          <w:rFonts w:eastAsia="Calibri"/>
          <w:iCs/>
          <w:sz w:val="24"/>
          <w:szCs w:val="24"/>
          <w:lang w:eastAsia="en-US"/>
        </w:rPr>
        <w:t>дата возникновения и прекращения права муниципальной собственности не недвижимое имущество</w:t>
      </w:r>
      <w:r w:rsidR="00C50550">
        <w:rPr>
          <w:rFonts w:eastAsia="Calibri"/>
          <w:iCs/>
          <w:sz w:val="24"/>
          <w:szCs w:val="24"/>
          <w:lang w:eastAsia="en-US"/>
        </w:rPr>
        <w:t>; три помещения учитывались как здания.</w:t>
      </w:r>
    </w:p>
    <w:p w14:paraId="1749DDD1" w14:textId="77777777" w:rsidR="00BF4FC3" w:rsidRDefault="00BF4FC3" w:rsidP="00994627">
      <w:pPr>
        <w:ind w:firstLine="709"/>
        <w:contextualSpacing/>
        <w:jc w:val="both"/>
        <w:rPr>
          <w:sz w:val="24"/>
          <w:szCs w:val="24"/>
        </w:rPr>
      </w:pPr>
    </w:p>
    <w:p w14:paraId="39EC5390" w14:textId="77777777" w:rsidR="00BF4FC3" w:rsidRDefault="00994627" w:rsidP="00994627">
      <w:pPr>
        <w:jc w:val="both"/>
        <w:rPr>
          <w:sz w:val="24"/>
          <w:szCs w:val="24"/>
        </w:rPr>
      </w:pPr>
      <w:r w:rsidRPr="00994627">
        <w:rPr>
          <w:sz w:val="24"/>
          <w:szCs w:val="24"/>
        </w:rPr>
        <w:t>Отчет о результатах контрольного мероприятия утвержден приказом председателя Контрольно-счетной палаты Злынковского района №79-од от 10.07.2024года.</w:t>
      </w:r>
      <w:r w:rsidR="00BF4FC3">
        <w:rPr>
          <w:sz w:val="24"/>
          <w:szCs w:val="24"/>
        </w:rPr>
        <w:t xml:space="preserve"> </w:t>
      </w:r>
    </w:p>
    <w:p w14:paraId="49D80AC2" w14:textId="4D2B2535" w:rsidR="00BF4FC3" w:rsidRDefault="00BF4FC3" w:rsidP="00994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 w:rsidR="00C50550">
        <w:rPr>
          <w:sz w:val="24"/>
          <w:szCs w:val="24"/>
        </w:rPr>
        <w:t>Контрольно-счетной палатой принято решение о</w:t>
      </w:r>
      <w:r>
        <w:rPr>
          <w:sz w:val="24"/>
          <w:szCs w:val="24"/>
        </w:rPr>
        <w:t xml:space="preserve"> </w:t>
      </w:r>
      <w:r w:rsidR="00C50550">
        <w:rPr>
          <w:sz w:val="24"/>
          <w:szCs w:val="24"/>
        </w:rPr>
        <w:t xml:space="preserve">направлении </w:t>
      </w:r>
      <w:r>
        <w:rPr>
          <w:sz w:val="24"/>
          <w:szCs w:val="24"/>
        </w:rPr>
        <w:t>представлени</w:t>
      </w:r>
      <w:r w:rsidR="00C50550">
        <w:rPr>
          <w:sz w:val="24"/>
          <w:szCs w:val="24"/>
        </w:rPr>
        <w:t>я</w:t>
      </w:r>
      <w:r>
        <w:rPr>
          <w:sz w:val="24"/>
          <w:szCs w:val="24"/>
        </w:rPr>
        <w:t xml:space="preserve"> в адрес начальника Отдела </w:t>
      </w:r>
      <w:r w:rsidR="00CD2BBA">
        <w:rPr>
          <w:sz w:val="24"/>
          <w:szCs w:val="24"/>
        </w:rPr>
        <w:t>имущественных отношений</w:t>
      </w:r>
      <w:r>
        <w:rPr>
          <w:sz w:val="24"/>
          <w:szCs w:val="24"/>
        </w:rPr>
        <w:t xml:space="preserve"> администрации Злынковского района для устранения нарушений</w:t>
      </w:r>
      <w:r w:rsidR="00C50550">
        <w:rPr>
          <w:sz w:val="24"/>
          <w:szCs w:val="24"/>
        </w:rPr>
        <w:t>(недостатков)при ведении Реестра муниципального имущества.</w:t>
      </w:r>
    </w:p>
    <w:p w14:paraId="6E1883E2" w14:textId="35FB73FD" w:rsidR="00C50550" w:rsidRDefault="00C50550" w:rsidP="00C50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Контрольно-счетной палатой принято решение о направлении </w:t>
      </w:r>
      <w:r w:rsidRPr="00F05ADF">
        <w:rPr>
          <w:sz w:val="24"/>
          <w:szCs w:val="24"/>
        </w:rPr>
        <w:t xml:space="preserve">Отчета по результатам контрольного мероприятия Главе Злынковского района </w:t>
      </w:r>
      <w:proofErr w:type="spellStart"/>
      <w:r w:rsidRPr="00F05ADF">
        <w:rPr>
          <w:sz w:val="24"/>
          <w:szCs w:val="24"/>
        </w:rPr>
        <w:t>Севрюк</w:t>
      </w:r>
      <w:proofErr w:type="spellEnd"/>
      <w:r w:rsidRPr="00F05ADF">
        <w:rPr>
          <w:sz w:val="24"/>
          <w:szCs w:val="24"/>
        </w:rPr>
        <w:t xml:space="preserve"> Г.Г.; Прокуратуру Злынковского района Брянской области в соответствии с Соглашением №1/ от 13.01.2023года об основах взаимодействия между Прокуратурой Злынковского района Брянской области и Контрольно-счетной палатой Злынковского района.</w:t>
      </w:r>
      <w:r>
        <w:rPr>
          <w:sz w:val="24"/>
          <w:szCs w:val="24"/>
        </w:rPr>
        <w:t xml:space="preserve"> </w:t>
      </w:r>
    </w:p>
    <w:p w14:paraId="26954E24" w14:textId="77777777" w:rsidR="00C50550" w:rsidRPr="00994627" w:rsidRDefault="00C50550" w:rsidP="00C50550">
      <w:pPr>
        <w:jc w:val="both"/>
        <w:rPr>
          <w:sz w:val="24"/>
          <w:szCs w:val="24"/>
        </w:rPr>
      </w:pPr>
    </w:p>
    <w:p w14:paraId="4B391E31" w14:textId="747EE279" w:rsidR="00800CB1" w:rsidRPr="007B1EC0" w:rsidRDefault="00800CB1" w:rsidP="007B1E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1EC0">
        <w:rPr>
          <w:sz w:val="24"/>
          <w:szCs w:val="24"/>
        </w:rPr>
        <w:t>Председатель</w:t>
      </w:r>
    </w:p>
    <w:p w14:paraId="69482E1E" w14:textId="42C34035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Контрольно-счетной палаты</w:t>
      </w:r>
    </w:p>
    <w:p w14:paraId="4AC347D7" w14:textId="6A6068EA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Злынковского района</w:t>
      </w:r>
      <w:r w:rsidR="007B1EC0">
        <w:rPr>
          <w:sz w:val="24"/>
          <w:szCs w:val="24"/>
        </w:rPr>
        <w:t xml:space="preserve">               </w:t>
      </w:r>
      <w:r w:rsidRPr="007B1EC0">
        <w:rPr>
          <w:sz w:val="24"/>
          <w:szCs w:val="24"/>
        </w:rPr>
        <w:t>Ефименко В.И.</w:t>
      </w:r>
    </w:p>
    <w:p w14:paraId="40A7CEA2" w14:textId="74E0C73B" w:rsidR="00800CB1" w:rsidRDefault="00B11B7D" w:rsidP="00800CB1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6E363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6E363A">
        <w:rPr>
          <w:sz w:val="24"/>
          <w:szCs w:val="24"/>
        </w:rPr>
        <w:t>.</w:t>
      </w:r>
      <w:r w:rsidR="00264740" w:rsidRPr="007B1EC0">
        <w:rPr>
          <w:sz w:val="24"/>
          <w:szCs w:val="24"/>
        </w:rPr>
        <w:t>2024</w:t>
      </w:r>
      <w:r w:rsidR="00800CB1" w:rsidRPr="007B1EC0">
        <w:rPr>
          <w:sz w:val="24"/>
          <w:szCs w:val="24"/>
        </w:rPr>
        <w:t>г</w:t>
      </w:r>
      <w:r w:rsidR="00800CB1">
        <w:rPr>
          <w:sz w:val="24"/>
          <w:szCs w:val="24"/>
        </w:rPr>
        <w:t xml:space="preserve">.                                   </w:t>
      </w:r>
    </w:p>
    <w:p w14:paraId="00AEFA4B" w14:textId="77777777" w:rsidR="00800CB1" w:rsidRDefault="00800CB1" w:rsidP="00800CB1">
      <w:pPr>
        <w:ind w:firstLine="709"/>
        <w:jc w:val="both"/>
        <w:rPr>
          <w:sz w:val="24"/>
          <w:szCs w:val="24"/>
        </w:rPr>
      </w:pPr>
    </w:p>
    <w:p w14:paraId="68D42BBC" w14:textId="77777777" w:rsidR="00B11FEE" w:rsidRDefault="00B11FEE"/>
    <w:sectPr w:rsidR="00B1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5B1E"/>
    <w:multiLevelType w:val="hybridMultilevel"/>
    <w:tmpl w:val="5EFED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22119"/>
    <w:multiLevelType w:val="hybridMultilevel"/>
    <w:tmpl w:val="C19E6A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51"/>
    <w:rsid w:val="00146B1D"/>
    <w:rsid w:val="00227873"/>
    <w:rsid w:val="002302D3"/>
    <w:rsid w:val="00264740"/>
    <w:rsid w:val="002A7B4E"/>
    <w:rsid w:val="00581B2A"/>
    <w:rsid w:val="005E57CF"/>
    <w:rsid w:val="00670262"/>
    <w:rsid w:val="006E363A"/>
    <w:rsid w:val="007B107B"/>
    <w:rsid w:val="007B1EC0"/>
    <w:rsid w:val="00800CB1"/>
    <w:rsid w:val="008232AD"/>
    <w:rsid w:val="00885B6A"/>
    <w:rsid w:val="00994627"/>
    <w:rsid w:val="009E1851"/>
    <w:rsid w:val="00A32F70"/>
    <w:rsid w:val="00A41C45"/>
    <w:rsid w:val="00B11B7D"/>
    <w:rsid w:val="00B11FEE"/>
    <w:rsid w:val="00B94C98"/>
    <w:rsid w:val="00BA2524"/>
    <w:rsid w:val="00BF4FC3"/>
    <w:rsid w:val="00C4081E"/>
    <w:rsid w:val="00C50550"/>
    <w:rsid w:val="00CD2BBA"/>
    <w:rsid w:val="00CE2FC9"/>
    <w:rsid w:val="00E247DC"/>
    <w:rsid w:val="00ED39F1"/>
    <w:rsid w:val="00F05ADF"/>
    <w:rsid w:val="00F25B35"/>
    <w:rsid w:val="00F42C95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7483"/>
  <w15:chartTrackingRefBased/>
  <w15:docId w15:val="{3F1369AB-A94D-4A27-B303-50596C5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0C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4F7B-DDF5-4FD4-ABFF-24F1ED2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2024-07-24T12:57:00Z</dcterms:created>
  <dcterms:modified xsi:type="dcterms:W3CDTF">2024-07-24T13:37:00Z</dcterms:modified>
</cp:coreProperties>
</file>